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rPr>
          <w:rFonts w:ascii="Trebuchet MS" w:cs="Trebuchet MS" w:hAnsi="Trebuchet MS" w:eastAsia="Trebuchet MS"/>
          <w:b w:val="1"/>
          <w:bCs w:val="1"/>
        </w:rPr>
      </w:pPr>
      <w:r>
        <w:rPr>
          <w:rFonts w:ascii="Trebuchet MS"/>
          <w:b w:val="1"/>
          <w:bCs w:val="1"/>
          <w:rtl w:val="0"/>
          <w:lang w:val="en-US"/>
        </w:rPr>
        <w:t>Generation Y Defined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The millennial generation (also known as </w:t>
      </w:r>
      <w:r>
        <w:rPr>
          <w:rFonts w:hAnsi="Times New Roman" w:hint="default"/>
          <w:sz w:val="24"/>
          <w:szCs w:val="24"/>
          <w:rtl w:val="0"/>
          <w:lang w:val="en-US"/>
        </w:rPr>
        <w:t>“</w:t>
      </w:r>
      <w:r>
        <w:rPr>
          <w:rFonts w:ascii="Times New Roman"/>
          <w:sz w:val="24"/>
          <w:szCs w:val="24"/>
          <w:rtl w:val="0"/>
          <w:lang w:val="en-US"/>
        </w:rPr>
        <w:t>Generation Y</w:t>
      </w:r>
      <w:r>
        <w:rPr>
          <w:rFonts w:hAnsi="Times New Roman" w:hint="default"/>
          <w:sz w:val="24"/>
          <w:szCs w:val="24"/>
          <w:rtl w:val="0"/>
          <w:lang w:val="en-US"/>
        </w:rPr>
        <w:t>”</w:t>
      </w:r>
      <w:r>
        <w:rPr>
          <w:rFonts w:ascii="Times New Roman"/>
          <w:sz w:val="24"/>
          <w:szCs w:val="24"/>
          <w:rtl w:val="0"/>
          <w:lang w:val="fr-FR"/>
        </w:rPr>
        <w:t>) is a unique group.</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Born between the early 1980s and the early 2000s, they</w:t>
      </w:r>
      <w:r>
        <w:rPr>
          <w:rFonts w:hAnsi="Times New Roman" w:hint="default"/>
          <w:sz w:val="24"/>
          <w:szCs w:val="24"/>
          <w:rtl w:val="0"/>
          <w:lang w:val="en-US"/>
        </w:rPr>
        <w:t>’</w:t>
      </w:r>
      <w:r>
        <w:rPr>
          <w:rFonts w:ascii="Times New Roman"/>
          <w:sz w:val="24"/>
          <w:szCs w:val="24"/>
          <w:rtl w:val="0"/>
          <w:lang w:val="en-US"/>
        </w:rPr>
        <w:t>ve been brought up at a time when technology and education have become more accessible. This means that their needs, aspirations, and life experiences are markedly different from those of older people.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For example, people from previous generations are more likely to build their lives around social institutions, such as political parties and religious groups. Millennials, however, tend to rely more on </w:t>
      </w:r>
      <w:hyperlink r:id="rId4" w:history="1">
        <w:r>
          <w:rPr>
            <w:rStyle w:val="Hyperlink.0"/>
            <w:rFonts w:ascii="Times New Roman"/>
            <w:color w:val="0000ff"/>
            <w:sz w:val="24"/>
            <w:szCs w:val="24"/>
            <w:u w:val="single" w:color="0000ff"/>
            <w:rtl w:val="0"/>
            <w:lang w:val="en-US"/>
          </w:rPr>
          <w:t>friendships and other social networks</w:t>
        </w:r>
      </w:hyperlink>
      <w:r>
        <w:rPr>
          <w:rFonts w:ascii="Times New Roman"/>
          <w:sz w:val="24"/>
          <w:szCs w:val="24"/>
          <w:rtl w:val="0"/>
          <w:lang w:val="en-US"/>
        </w:rPr>
        <w:t xml:space="preserve"> for support and guidance.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Millennials are also often</w:t>
      </w:r>
      <w:r>
        <w:rPr>
          <w:rFonts w:hAnsi="Times New Roman" w:hint="default"/>
          <w:sz w:val="24"/>
          <w:szCs w:val="24"/>
          <w:rtl w:val="0"/>
          <w:lang w:val="en-US"/>
        </w:rPr>
        <w:t> </w:t>
      </w:r>
      <w:hyperlink r:id="rId5" w:history="1">
        <w:r>
          <w:rPr>
            <w:rStyle w:val="Hyperlink.0"/>
            <w:rFonts w:ascii="Times New Roman"/>
            <w:color w:val="0000ff"/>
            <w:sz w:val="24"/>
            <w:szCs w:val="24"/>
            <w:u w:val="single" w:color="0000ff"/>
            <w:rtl w:val="0"/>
            <w:lang w:val="en-US"/>
          </w:rPr>
          <w:t>more highly educated</w:t>
        </w:r>
      </w:hyperlink>
      <w:r>
        <w:rPr>
          <w:rFonts w:ascii="Times New Roman"/>
          <w:sz w:val="24"/>
          <w:szCs w:val="24"/>
          <w:rtl w:val="0"/>
          <w:lang w:val="en-US"/>
        </w:rPr>
        <w:t xml:space="preserve"> than their parents.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Professional training and development is an </w:t>
      </w:r>
      <w:hyperlink r:id="rId6" w:history="1">
        <w:r>
          <w:rPr>
            <w:rStyle w:val="Hyperlink.0"/>
            <w:rFonts w:ascii="Times New Roman"/>
            <w:color w:val="0000ff"/>
            <w:sz w:val="24"/>
            <w:szCs w:val="24"/>
            <w:u w:val="single" w:color="0000ff"/>
            <w:rtl w:val="0"/>
            <w:lang w:val="en-US"/>
          </w:rPr>
          <w:t>important career requirement</w:t>
        </w:r>
      </w:hyperlink>
      <w:r>
        <w:rPr>
          <w:rFonts w:ascii="Times New Roman"/>
          <w:sz w:val="24"/>
          <w:szCs w:val="24"/>
          <w:rtl w:val="0"/>
          <w:lang w:val="en-US"/>
        </w:rPr>
        <w:t xml:space="preserve"> for this group, which means that working millennials highly</w:t>
      </w:r>
      <w:r>
        <w:rPr>
          <w:rFonts w:hAnsi="Times New Roman" w:hint="default"/>
          <w:sz w:val="24"/>
          <w:szCs w:val="24"/>
          <w:rtl w:val="0"/>
          <w:lang w:val="en-US"/>
        </w:rPr>
        <w:t> </w:t>
      </w:r>
      <w:r>
        <w:rPr>
          <w:rFonts w:ascii="Times New Roman"/>
          <w:sz w:val="24"/>
          <w:szCs w:val="24"/>
          <w:rtl w:val="0"/>
          <w:lang w:val="en-US"/>
        </w:rPr>
        <w:t>value the opportunity to develop their skills.</w:t>
      </w:r>
      <w:r>
        <w:rPr>
          <w:rFonts w:hAnsi="Times New Roman" w:hint="default"/>
          <w:sz w:val="24"/>
          <w:szCs w:val="24"/>
          <w:rtl w:val="0"/>
          <w:lang w:val="en-US"/>
        </w:rPr>
        <w:t> </w:t>
      </w:r>
      <w:r>
        <w:rPr>
          <w:rFonts w:ascii="Times New Roman"/>
          <w:sz w:val="24"/>
          <w:szCs w:val="24"/>
          <w:rtl w:val="0"/>
          <w:lang w:val="en-US"/>
        </w:rPr>
        <w:t>However, the differences between millennials and other generations can make it a challenge to engage them in workplace learning.</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In this post, we</w:t>
      </w:r>
      <w:r>
        <w:rPr>
          <w:rFonts w:hAnsi="Times New Roman" w:hint="default"/>
          <w:sz w:val="24"/>
          <w:szCs w:val="24"/>
          <w:rtl w:val="0"/>
          <w:lang w:val="en-US"/>
        </w:rPr>
        <w:t>’</w:t>
      </w:r>
      <w:r>
        <w:rPr>
          <w:rFonts w:ascii="Times New Roman"/>
          <w:sz w:val="24"/>
          <w:szCs w:val="24"/>
          <w:rtl w:val="0"/>
          <w:lang w:val="en-US"/>
        </w:rPr>
        <w:t>ll look at some of the typical characteristics of millennials in more detail, and we</w:t>
      </w:r>
      <w:r>
        <w:rPr>
          <w:rFonts w:hAnsi="Times New Roman" w:hint="default"/>
          <w:sz w:val="24"/>
          <w:szCs w:val="24"/>
          <w:rtl w:val="0"/>
          <w:lang w:val="en-US"/>
        </w:rPr>
        <w:t>’</w:t>
      </w:r>
      <w:r>
        <w:rPr>
          <w:rFonts w:ascii="Times New Roman"/>
          <w:sz w:val="24"/>
          <w:szCs w:val="24"/>
          <w:rtl w:val="0"/>
          <w:lang w:val="en-US"/>
        </w:rPr>
        <w:t>ll suggest several ways that you and your L&amp;D team can engage with them effectively.</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lang w:val="en-US"/>
        </w:rPr>
        <w:t>Provide Opportunities to Apply Skills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Millennials want to </w:t>
      </w:r>
      <w:hyperlink r:id="rId7" w:history="1">
        <w:r>
          <w:rPr>
            <w:rStyle w:val="Hyperlink.0"/>
            <w:rFonts w:ascii="Times New Roman"/>
            <w:color w:val="0000ff"/>
            <w:sz w:val="24"/>
            <w:szCs w:val="24"/>
            <w:u w:val="single" w:color="0000ff"/>
            <w:rtl w:val="0"/>
            <w:lang w:val="en-US"/>
          </w:rPr>
          <w:t>put what they learn into practice</w:t>
        </w:r>
      </w:hyperlink>
      <w:r>
        <w:rPr>
          <w:rFonts w:hAnsi="Times New Roman" w:hint="default"/>
          <w:sz w:val="24"/>
          <w:szCs w:val="24"/>
          <w:rtl w:val="0"/>
          <w:lang w:val="en-US"/>
        </w:rPr>
        <w:t> </w:t>
      </w:r>
      <w:r>
        <w:rPr>
          <w:rFonts w:ascii="Times New Roman"/>
          <w:sz w:val="24"/>
          <w:szCs w:val="24"/>
          <w:rtl w:val="0"/>
          <w:lang w:val="en-US"/>
        </w:rPr>
        <w:t>quickly. So, help them understand how they can use what they have learned in their roles and careers, and provide opportunities for them to do this in a timely manner.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You can also use </w:t>
      </w:r>
      <w:hyperlink r:id="rId8" w:history="1">
        <w:r>
          <w:rPr>
            <w:rStyle w:val="Hyperlink.0"/>
            <w:rFonts w:ascii="Times New Roman"/>
            <w:color w:val="0000ff"/>
            <w:sz w:val="24"/>
            <w:szCs w:val="24"/>
            <w:u w:val="single" w:color="0000ff"/>
            <w:rtl w:val="0"/>
            <w:lang w:val="en-US"/>
          </w:rPr>
          <w:t>Active Training</w:t>
        </w:r>
      </w:hyperlink>
      <w:r>
        <w:rPr>
          <w:rFonts w:ascii="Times New Roman"/>
          <w:sz w:val="24"/>
          <w:szCs w:val="24"/>
          <w:rtl w:val="0"/>
        </w:rPr>
        <w:t xml:space="preserve">, </w:t>
      </w:r>
      <w:hyperlink r:id="rId9" w:history="1">
        <w:r>
          <w:rPr>
            <w:rStyle w:val="Hyperlink.0"/>
            <w:rFonts w:ascii="Times New Roman"/>
            <w:color w:val="0000ff"/>
            <w:sz w:val="24"/>
            <w:szCs w:val="24"/>
            <w:u w:val="single" w:color="0000ff"/>
            <w:rtl w:val="0"/>
            <w:lang w:val="en-US"/>
          </w:rPr>
          <w:t>Case Study-Based Learning</w:t>
        </w:r>
      </w:hyperlink>
      <w:r>
        <w:rPr>
          <w:rFonts w:ascii="Times New Roman"/>
          <w:sz w:val="24"/>
          <w:szCs w:val="24"/>
          <w:rtl w:val="0"/>
          <w:lang w:val="en-US"/>
        </w:rPr>
        <w:t xml:space="preserve">, and </w:t>
      </w:r>
      <w:hyperlink r:id="rId10" w:history="1">
        <w:r>
          <w:rPr>
            <w:rStyle w:val="Hyperlink.0"/>
            <w:rFonts w:ascii="Times New Roman"/>
            <w:color w:val="0000ff"/>
            <w:sz w:val="24"/>
            <w:szCs w:val="24"/>
            <w:u w:val="single" w:color="0000ff"/>
            <w:rtl w:val="0"/>
            <w:lang w:val="en-US"/>
          </w:rPr>
          <w:t>On-the-Job Training</w:t>
        </w:r>
      </w:hyperlink>
      <w:r>
        <w:rPr>
          <w:rFonts w:ascii="Times New Roman"/>
          <w:sz w:val="24"/>
          <w:szCs w:val="24"/>
          <w:rtl w:val="0"/>
          <w:lang w:val="en-US"/>
        </w:rPr>
        <w:t xml:space="preserve"> to encourage millennials to apply their learning.</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lang w:val="en-US"/>
        </w:rPr>
        <w:t>Meet Their Expectations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Millennials tend to expect information to be available instantly, because they are used to having access to a wide variety of resources, such as e-books, online videos, Web articles, blogs, and more.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You therefore need to make sure that learning is easy to use, and that it</w:t>
      </w:r>
      <w:r>
        <w:rPr>
          <w:rFonts w:hAnsi="Times New Roman" w:hint="default"/>
          <w:sz w:val="24"/>
          <w:szCs w:val="24"/>
          <w:rtl w:val="0"/>
          <w:lang w:val="en-US"/>
        </w:rPr>
        <w:t>’</w:t>
      </w:r>
      <w:r>
        <w:rPr>
          <w:rFonts w:ascii="Times New Roman"/>
          <w:sz w:val="24"/>
          <w:szCs w:val="24"/>
          <w:rtl w:val="0"/>
          <w:lang w:val="en-US"/>
        </w:rPr>
        <w:t xml:space="preserve">s available when people want it </w:t>
      </w:r>
      <w:r>
        <w:rPr>
          <w:rFonts w:hAnsi="Times New Roman" w:hint="default"/>
          <w:sz w:val="24"/>
          <w:szCs w:val="24"/>
          <w:rtl w:val="0"/>
          <w:lang w:val="en-US"/>
        </w:rPr>
        <w:t xml:space="preserve">– </w:t>
      </w:r>
      <w:r>
        <w:rPr>
          <w:rFonts w:ascii="Times New Roman"/>
          <w:sz w:val="24"/>
          <w:szCs w:val="24"/>
          <w:rtl w:val="0"/>
          <w:lang w:val="en-US"/>
        </w:rPr>
        <w:t>at work and at home, where this is appropriate. That way, people can take control of their learning and development, and engage with it at a time and in a place that suits them best.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Also, bear in mind that, compared with other generations, younger people are </w:t>
      </w:r>
      <w:hyperlink r:id="rId11" w:history="1">
        <w:r>
          <w:rPr>
            <w:rStyle w:val="Hyperlink.0"/>
            <w:rFonts w:ascii="Times New Roman"/>
            <w:color w:val="0000ff"/>
            <w:sz w:val="24"/>
            <w:szCs w:val="24"/>
            <w:u w:val="single" w:color="0000ff"/>
            <w:rtl w:val="0"/>
            <w:lang w:val="en-US"/>
          </w:rPr>
          <w:t>more likely to use social media</w:t>
        </w:r>
      </w:hyperlink>
      <w:r>
        <w:rPr>
          <w:rFonts w:ascii="Times New Roman"/>
          <w:sz w:val="24"/>
          <w:szCs w:val="24"/>
          <w:rtl w:val="0"/>
          <w:lang w:val="en-US"/>
        </w:rPr>
        <w:t>, such as Twitter and chat rooms to find the information that they need. Encourage managers to allow them to use these resources without any negative consequences. But, remember that there</w:t>
      </w:r>
      <w:r>
        <w:rPr>
          <w:rFonts w:hAnsi="Times New Roman" w:hint="default"/>
          <w:sz w:val="24"/>
          <w:szCs w:val="24"/>
          <w:rtl w:val="0"/>
          <w:lang w:val="en-US"/>
        </w:rPr>
        <w:t>’</w:t>
      </w:r>
      <w:r>
        <w:rPr>
          <w:rFonts w:ascii="Times New Roman"/>
          <w:sz w:val="24"/>
          <w:szCs w:val="24"/>
          <w:rtl w:val="0"/>
          <w:lang w:val="en-US"/>
        </w:rPr>
        <w:t xml:space="preserve">s a fine line between work and play in these situations </w:t>
      </w:r>
      <w:r>
        <w:rPr>
          <w:rFonts w:hAnsi="Times New Roman" w:hint="default"/>
          <w:sz w:val="24"/>
          <w:szCs w:val="24"/>
          <w:rtl w:val="0"/>
          <w:lang w:val="en-US"/>
        </w:rPr>
        <w:t xml:space="preserve">– </w:t>
      </w:r>
      <w:r>
        <w:rPr>
          <w:rFonts w:ascii="Times New Roman"/>
          <w:sz w:val="24"/>
          <w:szCs w:val="24"/>
          <w:rtl w:val="0"/>
          <w:lang w:val="en-US"/>
        </w:rPr>
        <w:t>managers and learners may need guidance on what is and isn</w:t>
      </w:r>
      <w:r>
        <w:rPr>
          <w:rFonts w:hAnsi="Times New Roman" w:hint="default"/>
          <w:sz w:val="24"/>
          <w:szCs w:val="24"/>
          <w:rtl w:val="0"/>
          <w:lang w:val="en-US"/>
        </w:rPr>
        <w:t>’</w:t>
      </w:r>
      <w:r>
        <w:rPr>
          <w:rFonts w:ascii="Times New Roman"/>
          <w:sz w:val="24"/>
          <w:szCs w:val="24"/>
          <w:rtl w:val="0"/>
        </w:rPr>
        <w:t>t acceptable.</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lang w:val="fr-FR"/>
        </w:rPr>
        <w:t>Encourage Discussion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Younger people are more likely to get a deep understanding of a subject when they can </w:t>
      </w:r>
      <w:hyperlink r:id="rId12" w:history="1">
        <w:r>
          <w:rPr>
            <w:rStyle w:val="Hyperlink.0"/>
            <w:rFonts w:ascii="Times New Roman"/>
            <w:color w:val="0000ff"/>
            <w:sz w:val="24"/>
            <w:szCs w:val="24"/>
            <w:u w:val="single" w:color="0000ff"/>
            <w:rtl w:val="0"/>
            <w:lang w:val="it-IT"/>
          </w:rPr>
          <w:t>discuss</w:t>
        </w:r>
      </w:hyperlink>
      <w:r>
        <w:rPr>
          <w:rFonts w:ascii="Times New Roman"/>
          <w:sz w:val="24"/>
          <w:szCs w:val="24"/>
          <w:rtl w:val="0"/>
          <w:lang w:val="en-US"/>
        </w:rPr>
        <w:t xml:space="preserve"> ideas and concepts with their peers. Therefore, it</w:t>
      </w:r>
      <w:r>
        <w:rPr>
          <w:rFonts w:hAnsi="Times New Roman" w:hint="default"/>
          <w:sz w:val="24"/>
          <w:szCs w:val="24"/>
          <w:rtl w:val="0"/>
          <w:lang w:val="en-US"/>
        </w:rPr>
        <w:t>’</w:t>
      </w:r>
      <w:r>
        <w:rPr>
          <w:rFonts w:ascii="Times New Roman"/>
          <w:sz w:val="24"/>
          <w:szCs w:val="24"/>
          <w:rtl w:val="0"/>
          <w:lang w:val="en-US"/>
        </w:rPr>
        <w:t>s useful to provide opportunities for millennials to talk about their learning with one another.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For example, you could set up chat rooms and forums where people can discuss what they</w:t>
      </w:r>
      <w:r>
        <w:rPr>
          <w:rFonts w:hAnsi="Times New Roman" w:hint="default"/>
          <w:sz w:val="24"/>
          <w:szCs w:val="24"/>
          <w:rtl w:val="0"/>
          <w:lang w:val="en-US"/>
        </w:rPr>
        <w:t>’</w:t>
      </w:r>
      <w:r>
        <w:rPr>
          <w:rFonts w:ascii="Times New Roman"/>
          <w:sz w:val="24"/>
          <w:szCs w:val="24"/>
          <w:rtl w:val="0"/>
          <w:lang w:val="en-US"/>
        </w:rPr>
        <w:t>ve learned, and share how they</w:t>
      </w:r>
      <w:r>
        <w:rPr>
          <w:rFonts w:hAnsi="Times New Roman" w:hint="default"/>
          <w:sz w:val="24"/>
          <w:szCs w:val="24"/>
          <w:rtl w:val="0"/>
          <w:lang w:val="en-US"/>
        </w:rPr>
        <w:t>’</w:t>
      </w:r>
      <w:r>
        <w:rPr>
          <w:rFonts w:ascii="Times New Roman"/>
          <w:sz w:val="24"/>
          <w:szCs w:val="24"/>
          <w:rtl w:val="0"/>
          <w:lang w:val="en-US"/>
        </w:rPr>
        <w:t>ve applied their skills in their roles. Or, you could encourage learners to explore topics alone, and then discuss their findings with a group.</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lang w:val="en-US"/>
        </w:rPr>
        <w:t>Explain the Bigger Picture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Millennials like to get </w:t>
      </w:r>
      <w:hyperlink r:id="rId13" w:history="1">
        <w:r>
          <w:rPr>
            <w:rStyle w:val="Hyperlink.0"/>
            <w:rFonts w:ascii="Times New Roman"/>
            <w:color w:val="0000ff"/>
            <w:sz w:val="24"/>
            <w:szCs w:val="24"/>
            <w:u w:val="single" w:color="0000ff"/>
            <w:rtl w:val="0"/>
            <w:lang w:val="en-US"/>
          </w:rPr>
          <w:t>overviews of subjects</w:t>
        </w:r>
      </w:hyperlink>
      <w:r>
        <w:rPr>
          <w:rFonts w:ascii="Times New Roman"/>
          <w:sz w:val="24"/>
          <w:szCs w:val="24"/>
          <w:rtl w:val="0"/>
          <w:lang w:val="en-US"/>
        </w:rPr>
        <w:t xml:space="preserve"> before they learn about them in detail.</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Make sure that you provide learning resources that explain how subjects fit into the bigger picture, as well as </w:t>
      </w:r>
      <w:r>
        <w:rPr>
          <w:rFonts w:hAnsi="Times New Roman" w:hint="default"/>
          <w:sz w:val="24"/>
          <w:szCs w:val="24"/>
          <w:rtl w:val="0"/>
          <w:lang w:val="en-US"/>
        </w:rPr>
        <w:t>“</w:t>
      </w:r>
      <w:r>
        <w:rPr>
          <w:rFonts w:ascii="Times New Roman"/>
          <w:sz w:val="24"/>
          <w:szCs w:val="24"/>
          <w:rtl w:val="0"/>
          <w:lang w:val="en-US"/>
        </w:rPr>
        <w:t>just in time</w:t>
      </w:r>
      <w:r>
        <w:rPr>
          <w:rFonts w:hAnsi="Times New Roman" w:hint="default"/>
          <w:sz w:val="24"/>
          <w:szCs w:val="24"/>
          <w:rtl w:val="0"/>
          <w:lang w:val="en-US"/>
        </w:rPr>
        <w:t xml:space="preserve">” </w:t>
      </w:r>
      <w:r>
        <w:rPr>
          <w:rFonts w:ascii="Times New Roman"/>
          <w:sz w:val="24"/>
          <w:szCs w:val="24"/>
          <w:rtl w:val="0"/>
          <w:lang w:val="en-US"/>
        </w:rPr>
        <w:t>resources that learners can use to fill knowledge gaps.</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lang w:val="en-US"/>
        </w:rPr>
        <w:t>Work With Shorter Attention Spans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Younger people tend to have </w:t>
      </w:r>
      <w:hyperlink r:id="rId14" w:history="1">
        <w:r>
          <w:rPr>
            <w:rStyle w:val="Hyperlink.0"/>
            <w:rFonts w:ascii="Times New Roman"/>
            <w:color w:val="0000ff"/>
            <w:sz w:val="24"/>
            <w:szCs w:val="24"/>
            <w:u w:val="single" w:color="0000ff"/>
            <w:rtl w:val="0"/>
            <w:lang w:val="sv-SE"/>
          </w:rPr>
          <w:t>shorter attention spans</w:t>
        </w:r>
      </w:hyperlink>
      <w:r>
        <w:rPr>
          <w:rFonts w:ascii="Times New Roman"/>
          <w:sz w:val="24"/>
          <w:szCs w:val="24"/>
          <w:rtl w:val="0"/>
          <w:lang w:val="en-US"/>
        </w:rPr>
        <w:t xml:space="preserve"> than other generations.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Keep this in mind as you develop your learning programs </w:t>
      </w:r>
      <w:r>
        <w:rPr>
          <w:rFonts w:hAnsi="Times New Roman" w:hint="default"/>
          <w:sz w:val="24"/>
          <w:szCs w:val="24"/>
          <w:rtl w:val="0"/>
          <w:lang w:val="en-US"/>
        </w:rPr>
        <w:t xml:space="preserve">– </w:t>
      </w:r>
      <w:r>
        <w:rPr>
          <w:rFonts w:ascii="Times New Roman"/>
          <w:sz w:val="24"/>
          <w:szCs w:val="24"/>
          <w:rtl w:val="0"/>
          <w:lang w:val="en-US"/>
        </w:rPr>
        <w:t>use a mixture of approaches (for example, webinars, online videos, articles, discussions, and so on), and present information in a way that people can absorb quickly and easily.</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lang w:val="en-US"/>
        </w:rPr>
        <w:t>Make Learning a Game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Millennials have grown up with easy access to games on consoles, computers, and mobile devices. </w:t>
      </w:r>
      <w:hyperlink r:id="rId15" w:history="1">
        <w:r>
          <w:rPr>
            <w:rStyle w:val="Hyperlink.0"/>
            <w:rFonts w:ascii="Times New Roman"/>
            <w:color w:val="0000ff"/>
            <w:sz w:val="24"/>
            <w:szCs w:val="24"/>
            <w:u w:val="single" w:color="0000ff"/>
            <w:rtl w:val="0"/>
            <w:lang w:val="en-US"/>
          </w:rPr>
          <w:t>Research</w:t>
        </w:r>
      </w:hyperlink>
      <w:r>
        <w:rPr>
          <w:rFonts w:ascii="Times New Roman"/>
          <w:sz w:val="24"/>
          <w:szCs w:val="24"/>
          <w:rtl w:val="0"/>
          <w:lang w:val="en-US"/>
        </w:rPr>
        <w:t xml:space="preserve"> has shown that some millennials subconsciously equate their lives to a game that they</w:t>
      </w:r>
      <w:r>
        <w:rPr>
          <w:rFonts w:hAnsi="Times New Roman" w:hint="default"/>
          <w:sz w:val="24"/>
          <w:szCs w:val="24"/>
          <w:rtl w:val="0"/>
          <w:lang w:val="en-US"/>
        </w:rPr>
        <w:t>’</w:t>
      </w:r>
      <w:r>
        <w:rPr>
          <w:rFonts w:ascii="Times New Roman"/>
          <w:sz w:val="24"/>
          <w:szCs w:val="24"/>
          <w:rtl w:val="0"/>
          <w:lang w:val="en-US"/>
        </w:rPr>
        <w:t>re trying to win.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This means that it can be beneficial to use elements of </w:t>
      </w:r>
      <w:r>
        <w:rPr>
          <w:rFonts w:hAnsi="Times New Roman" w:hint="default"/>
          <w:sz w:val="24"/>
          <w:szCs w:val="24"/>
          <w:rtl w:val="0"/>
          <w:lang w:val="en-US"/>
        </w:rPr>
        <w:t>“</w:t>
      </w:r>
      <w:r>
        <w:rPr>
          <w:rFonts w:ascii="Times New Roman"/>
          <w:sz w:val="24"/>
          <w:szCs w:val="24"/>
          <w:rtl w:val="0"/>
          <w:lang w:val="en-US"/>
        </w:rPr>
        <w:t>gamification</w:t>
      </w:r>
      <w:r>
        <w:rPr>
          <w:rFonts w:hAnsi="Times New Roman" w:hint="default"/>
          <w:sz w:val="24"/>
          <w:szCs w:val="24"/>
          <w:rtl w:val="0"/>
          <w:lang w:val="en-US"/>
        </w:rPr>
        <w:t xml:space="preserve">” </w:t>
      </w:r>
      <w:r>
        <w:rPr>
          <w:rFonts w:ascii="Times New Roman"/>
          <w:sz w:val="24"/>
          <w:szCs w:val="24"/>
          <w:rtl w:val="0"/>
          <w:lang w:val="en-US"/>
        </w:rPr>
        <w:t>to engage younger people in their learning. This is when you apply game-design thinking to non-game uses.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For instance, you could add competitive elements, such as scores and leaderboards, to training exercises. Or, you could use quizzes that allow learners to share scores, and compete against one another.</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rPr>
        <w:t>Avoid Stereotyping</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While it</w:t>
      </w:r>
      <w:r>
        <w:rPr>
          <w:rFonts w:hAnsi="Times New Roman" w:hint="default"/>
          <w:sz w:val="24"/>
          <w:szCs w:val="24"/>
          <w:rtl w:val="0"/>
          <w:lang w:val="en-US"/>
        </w:rPr>
        <w:t>’</w:t>
      </w:r>
      <w:r>
        <w:rPr>
          <w:rFonts w:ascii="Times New Roman"/>
          <w:sz w:val="24"/>
          <w:szCs w:val="24"/>
          <w:rtl w:val="0"/>
          <w:lang w:val="en-US"/>
        </w:rPr>
        <w:t>s useful to understand the typical characteristics and learning styles of millennials, it</w:t>
      </w:r>
      <w:r>
        <w:rPr>
          <w:rFonts w:hAnsi="Times New Roman" w:hint="default"/>
          <w:sz w:val="24"/>
          <w:szCs w:val="24"/>
          <w:rtl w:val="0"/>
          <w:lang w:val="en-US"/>
        </w:rPr>
        <w:t>’</w:t>
      </w:r>
      <w:r>
        <w:rPr>
          <w:rFonts w:ascii="Times New Roman"/>
          <w:sz w:val="24"/>
          <w:szCs w:val="24"/>
          <w:rtl w:val="0"/>
          <w:lang w:val="en-US"/>
        </w:rPr>
        <w:t>s clearly also important to remember that people are individuals, and that they need to be treated as such.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Involve all learners when you develop learning interventions and programs, and get their feedback on what does and doesn</w:t>
      </w:r>
      <w:r>
        <w:rPr>
          <w:rFonts w:hAnsi="Times New Roman" w:hint="default"/>
          <w:sz w:val="24"/>
          <w:szCs w:val="24"/>
          <w:rtl w:val="0"/>
          <w:lang w:val="en-US"/>
        </w:rPr>
        <w:t>’</w:t>
      </w:r>
      <w:r>
        <w:rPr>
          <w:rFonts w:ascii="Times New Roman"/>
          <w:sz w:val="24"/>
          <w:szCs w:val="24"/>
          <w:rtl w:val="0"/>
          <w:lang w:val="en-US"/>
        </w:rPr>
        <w:t xml:space="preserve">t work, so that you can </w:t>
      </w:r>
      <w:hyperlink r:id="rId16" w:history="1">
        <w:r>
          <w:rPr>
            <w:rStyle w:val="Hyperlink.0"/>
            <w:rFonts w:ascii="Times New Roman"/>
            <w:color w:val="0000ff"/>
            <w:sz w:val="24"/>
            <w:szCs w:val="24"/>
            <w:u w:val="single" w:color="0000ff"/>
            <w:rtl w:val="0"/>
            <w:lang w:val="en-US"/>
          </w:rPr>
          <w:t>engage everyone</w:t>
        </w:r>
      </w:hyperlink>
      <w:r>
        <w:rPr>
          <w:rFonts w:hAnsi="Times New Roman" w:hint="default"/>
          <w:sz w:val="24"/>
          <w:szCs w:val="24"/>
          <w:rtl w:val="0"/>
          <w:lang w:val="en-US"/>
        </w:rPr>
        <w:t xml:space="preserve"> – </w:t>
      </w:r>
      <w:r>
        <w:rPr>
          <w:rFonts w:ascii="Times New Roman"/>
          <w:sz w:val="24"/>
          <w:szCs w:val="24"/>
          <w:rtl w:val="0"/>
          <w:lang w:val="en-US"/>
        </w:rPr>
        <w:t xml:space="preserve">not just your millennials </w:t>
      </w:r>
      <w:r>
        <w:rPr>
          <w:rFonts w:hAnsi="Times New Roman" w:hint="default"/>
          <w:sz w:val="24"/>
          <w:szCs w:val="24"/>
          <w:rtl w:val="0"/>
          <w:lang w:val="en-US"/>
        </w:rPr>
        <w:t xml:space="preserve">– </w:t>
      </w:r>
      <w:r>
        <w:rPr>
          <w:rFonts w:ascii="Times New Roman"/>
          <w:sz w:val="24"/>
          <w:szCs w:val="24"/>
          <w:rtl w:val="0"/>
          <w:lang w:val="en-US"/>
        </w:rPr>
        <w:t>in workplace learning.</w:t>
      </w:r>
    </w:p>
    <w:p>
      <w:pPr>
        <w:pStyle w:val="Body"/>
        <w:spacing w:before="100" w:after="100" w:line="240" w:lineRule="auto"/>
      </w:pPr>
      <w:r>
        <w:rPr>
          <w:rFonts w:ascii="Times New Roman"/>
          <w:b w:val="1"/>
          <w:bCs w:val="1"/>
          <w:sz w:val="24"/>
          <w:szCs w:val="24"/>
          <w:rtl w:val="0"/>
          <w:lang w:val="en-US"/>
        </w:rPr>
        <w:t>How do you engage your millennials in learning? Share your ideas below, and join our LinkedIn group for L&amp;D professionals.</w:t>
      </w:r>
      <w:r>
        <w:rPr>
          <w:rFonts w:ascii="Times New Roman" w:cs="Times New Roman" w:hAnsi="Times New Roman" w:eastAsia="Times New Roman"/>
          <w:sz w:val="24"/>
          <w:szCs w:val="24"/>
        </w:rPr>
      </w:r>
    </w:p>
    <w:sectPr>
      <w:headerReference w:type="default" r:id="rId17"/>
      <w:footerReference w:type="default" r:id="rId1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ff"/>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pewsocialtrends.org/2014/03/07/millennials-in-adulthood/" TargetMode="External"/><Relationship Id="rId5" Type="http://schemas.openxmlformats.org/officeDocument/2006/relationships/hyperlink" Target="https://nces.ed.gov/fastfacts/display.asp?id=27" TargetMode="External"/><Relationship Id="rId6" Type="http://schemas.openxmlformats.org/officeDocument/2006/relationships/hyperlink" Target="http://www.chicagonow.com/get-employed/2012/11/what-do-college-graduates-want-from-an-employer/" TargetMode="External"/><Relationship Id="rId7" Type="http://schemas.openxmlformats.org/officeDocument/2006/relationships/hyperlink" Target="http://digitalcommons.uconn.edu/dissertations/102/" TargetMode="External"/><Relationship Id="rId8" Type="http://schemas.openxmlformats.org/officeDocument/2006/relationships/hyperlink" Target="http://www.mindtools.com/pages/article/active-training.htm" TargetMode="External"/><Relationship Id="rId9" Type="http://schemas.openxmlformats.org/officeDocument/2006/relationships/hyperlink" Target="http://www.mindtools.com/pages/article/newISS_94.htm" TargetMode="External"/><Relationship Id="rId10" Type="http://schemas.openxmlformats.org/officeDocument/2006/relationships/hyperlink" Target="http://www.mindtools.com/pages/article/on-the-job-training.htm" TargetMode="External"/><Relationship Id="rId11" Type="http://schemas.openxmlformats.org/officeDocument/2006/relationships/hyperlink" Target="http://www.pewsocialtrends.org/2014/03/07/millennials-in-adulthood/" TargetMode="External"/><Relationship Id="rId12" Type="http://schemas.openxmlformats.org/officeDocument/2006/relationships/hyperlink" Target="http://digitalcommons.uconn.edu/dissertations/102/" TargetMode="External"/><Relationship Id="rId13" Type="http://schemas.openxmlformats.org/officeDocument/2006/relationships/hyperlink" Target="http://digitalcommons.uconn.edu/dissertations/102/" TargetMode="External"/><Relationship Id="rId14" Type="http://schemas.openxmlformats.org/officeDocument/2006/relationships/hyperlink" Target="http://www.pewinternet.org/files/old-media/Files/Reports/2012/PIP_Future_of_Internet_2012_Young_brains_PDF.pdf" TargetMode="External"/><Relationship Id="rId15" Type="http://schemas.openxmlformats.org/officeDocument/2006/relationships/hyperlink" Target="http://blogs.hbr.org/2011/12/millennials-are-playing-with-y/" TargetMode="External"/><Relationship Id="rId16" Type="http://schemas.openxmlformats.org/officeDocument/2006/relationships/hyperlink" Target="http://www.mindtools.com/blog/corporate/2014/04/17/getting-people-engaged-in-learnin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